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Pre-Solo Written Test</w:t>
      </w:r>
    </w:p>
    <w:p>
      <w:pPr>
        <w:pStyle w:val="Normal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For Olive Branch, MS (KOLV) and Fayette County, TN (KFYE) airports </w:t>
      </w:r>
    </w:p>
    <w:p>
      <w:pPr>
        <w:pStyle w:val="Normal"/>
        <w:rPr>
          <w:b w:val="1"/>
          <w:bCs w:val="1"/>
          <w:sz w:val="20"/>
          <w:szCs w:val="2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May a Student Pilot ever carry passengers?</w:t>
      </w:r>
    </w:p>
    <w:p>
      <w:pPr>
        <w:pStyle w:val="Normal"/>
        <w:ind w:left="360" w:hanging="360"/>
        <w:rPr>
          <w:rtl w:val="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documents and endorsements must you have when flying solo?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How long is your Third Class medical valid?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How long is your Student Pilot License valid?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How often must you be signed off for local solo?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required prior to a Student Pilot Cross Country flight?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What is the minimum flight or ground visibility for Student Pilot Solo during the day?   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At night?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Describe the location and altitude of the floor(s) of the Memphis Class B airspace in relation to the Olive Branch and Fayette County airports.  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(May refer to TAC or Sectional charts).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are the frequencies for the following (may use chart):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Olive Branch ATIS 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Olive Branch Ground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Olive Branch Tower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Fayette County Unicom / CTAF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Memphis Approach (east)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10.</w:t>
        <w:tab/>
        <w:t>What is the minimum altitude to fly over a congested area?   Minimum for anywhere?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Who is directly responsible for, and the final authority as to the operation of an aircraft?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Is it required to check runway lengths for all flights?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minimum fuel reserve for day, VFR flight?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would you do if you encountered another airplane head-on?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 What if it is on your right converging with you?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Who has the right of way 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rtl w:val="0"/>
          <w:lang w:val="en-US"/>
        </w:rPr>
        <w:t>an airplane on final or one waiting to take off?</w:t>
      </w:r>
    </w:p>
    <w:p>
      <w:pPr>
        <w:pStyle w:val="Normal"/>
        <w:rPr>
          <w:rtl w:val="0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For the following you may refer to your Owners Manual or Pilot Operating Handbook:</w:t>
      </w:r>
    </w:p>
    <w:p>
      <w:pPr>
        <w:pStyle w:val="Normal"/>
        <w:rPr>
          <w:b w:val="1"/>
          <w:bCs w:val="1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Total fuel capacity?  Usable fuel capacity?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How many gallons per hour is the cruise fuel consumption when leaned?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best angle of climb speed (Vx) ?  Best Rate of climb speed (Vy)?  Best Glide?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Max Takeoff Gross Weight?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Take-off distance to 50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rtl w:val="0"/>
          <w:lang w:val="en-US"/>
        </w:rPr>
        <w:t>, Sea Level, standard day (59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°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) at Max gross weight? 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Maximum oil capacity?  Minimum to begin a flight? 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Go-Around procedure?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purpose of draining fuel sumps before flight and after refueling?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direction of a standard traffic pattern?  Height AGL unless otherwise published?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are you required to have as student pilot to operate within a Class B airspace?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are the transponder and encoding altimeter requirements under or within a Class B?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procedure following an engine failure at low altitude?  Higher altitude?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definition of careless or reckless operation?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What is the minimum time after consumption of alcohol to operate an aircraft?</w:t>
      </w:r>
    </w:p>
    <w:p>
      <w:pPr>
        <w:pStyle w:val="Normal"/>
        <w:rPr>
          <w:rtl w:val="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ind w:left="720" w:hanging="72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When are you permitted to deviate from an ATC instruction?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31.</w:t>
        <w:tab/>
        <w:t>What is the emergency frequency?   Emergency transponder code?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Student:  ___________________________</w:t>
        <w:tab/>
        <w:tab/>
        <w:t>Signature:  __________________________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Instructor: __________________________</w:t>
        <w:tab/>
        <w:tab/>
        <w:t>Signature: ___________________________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Date: ______________________________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</w:pPr>
      <w:r>
        <w:rPr>
          <w:rFonts w:ascii="Times New Roman" w:cs="Arial Unicode MS" w:hAnsi="Arial Unicode MS" w:eastAsia="Arial Unicode MS"/>
          <w:sz w:val="16"/>
          <w:szCs w:val="16"/>
          <w:rtl w:val="0"/>
          <w:lang w:val="en-US"/>
        </w:rPr>
        <w:t>C:/CFI/Presolo-written.doc</w:t>
      </w:r>
    </w:p>
    <w:sectPr>
      <w:headerReference w:type="default" r:id="rId4"/>
      <w:footerReference w:type="default" r:id="rId5"/>
      <w:pgSz w:w="12240" w:h="15840" w:orient="portrait"/>
      <w:pgMar w:top="900" w:right="1800" w:bottom="1440" w:left="16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